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黑体" w:hAnsi="黑体" w:eastAsia="黑体"/>
          <w:b/>
          <w:color w:val="000000"/>
          <w:sz w:val="34"/>
        </w:rPr>
        <w:t>第5周 接线 充电与首次开机 实训工单</w:t>
      </w:r>
    </w:p>
    <w:p>
      <w:pPr>
        <w:spacing w:after="120"/>
        <w:jc w:val="center"/>
      </w:pPr>
      <w:r>
        <w:rPr>
          <w:rFonts w:ascii="宋体" w:hAnsi="宋体" w:eastAsia="宋体"/>
          <w:b w:val="0"/>
          <w:color w:val="4B5563"/>
          <w:sz w:val="21"/>
        </w:rPr>
        <w:t>ROS平台智能车的控制与应用  JetAcker Jetson Nano ROS1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姓名</w:t>
            </w:r>
          </w:p>
        </w:tc>
        <w:tc>
          <w:tcPr>
            <w:tcW w:type="dxa" w:w="181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班级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组号</w:t>
            </w:r>
          </w:p>
        </w:tc>
        <w:tc>
          <w:tcPr>
            <w:tcW w:type="dxa" w:w="141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设备编号</w:t>
            </w:r>
          </w:p>
        </w:tc>
        <w:tc>
          <w:tcPr>
            <w:tcW w:type="dxa" w:w="158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28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岗位</w:t>
            </w:r>
          </w:p>
        </w:tc>
      </w:tr>
      <w:tr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23网联车高级班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41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2026年9月23日</w:t>
            </w:r>
          </w:p>
        </w:tc>
        <w:tc>
          <w:tcPr>
            <w:tcW w:type="dxa" w:w="28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操作员 / 安全员 / 记录员</w:t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一 本周任务</w:t>
      </w:r>
    </w:p>
    <w:p>
      <w:pPr>
        <w:spacing w:after="80"/>
      </w:pPr>
      <w:r>
        <w:rPr>
          <w:rFonts w:ascii="宋体" w:hAnsi="宋体" w:eastAsia="宋体"/>
          <w:b w:val="0"/>
          <w:color w:val="000000"/>
          <w:sz w:val="21"/>
        </w:rPr>
        <w:t>完成 Jetson Nano 版本接线、锂电池规范充电和首次开机状态检查，形成故障排查顺序。</w:t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二 安全确认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5443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检查项目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完成</w:t>
            </w:r>
          </w:p>
        </w:tc>
        <w:tc>
          <w:tcPr>
            <w:tcW w:type="dxa" w:w="277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异常说明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只使用套件专用充电器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5443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禁止边充电边使用</w:t>
            </w:r>
          </w:p>
        </w:tc>
        <w:tc>
          <w:tcPr>
            <w:tcW w:type="dxa" w:w="964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充电和开机时机器人放在平整地面并架空驱动轮或留出安全区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三 操作过程记录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51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步</w:t>
            </w:r>
          </w:p>
        </w:tc>
        <w:tc>
          <w:tcPr>
            <w:tcW w:type="dxa" w:w="260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操作项目</w:t>
            </w:r>
          </w:p>
        </w:tc>
        <w:tc>
          <w:tcPr>
            <w:tcW w:type="dxa" w:w="306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检查点</w:t>
            </w:r>
          </w:p>
        </w:tc>
        <w:tc>
          <w:tcPr>
            <w:tcW w:type="dxa" w:w="73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完成</w:t>
            </w:r>
          </w:p>
        </w:tc>
        <w:tc>
          <w:tcPr>
            <w:tcW w:type="dxa" w:w="294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实测或异常</w:t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核对 Jetson Nano 接线图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每条线贴标签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检查电池状态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检查结果已记录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连接电池对接线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极性正确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执行充电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充电器未接主控 DC 口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首次开机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LED1 开始闪烁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等待系统就绪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启动时长已记录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检查模块状态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四项状态均有结论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四 数据与现象记录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311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记录项目</w:t>
            </w:r>
          </w:p>
        </w:tc>
        <w:tc>
          <w:tcPr>
            <w:tcW w:type="dxa" w:w="3969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实测数据或现象</w:t>
            </w:r>
          </w:p>
        </w:tc>
        <w:tc>
          <w:tcPr>
            <w:tcW w:type="dxa" w:w="209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结论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端口与线缆核对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充电开始和完成状态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启动时间与蜂鸣器现象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LED 雷达 屏幕 热点状态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五 概念检查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回答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用自己的话解释“为什么不能把充电器插到主控 DC 口”，并写出它与本周实操的关系。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用自己的话解释“AP 直连模式”，并写出它与本周实操的关系。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六 故障与改进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故障现象</w:t>
            </w:r>
          </w:p>
        </w:tc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515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排查步骤</w:t>
            </w:r>
          </w:p>
        </w:tc>
        <w:tc>
          <w:tcPr>
            <w:tcW w:type="dxa" w:w="238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处理结果</w:t>
            </w:r>
          </w:p>
        </w:tc>
      </w:tr>
      <w:tr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七 评价反馈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170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评价项目</w:t>
            </w:r>
          </w:p>
        </w:tc>
        <w:tc>
          <w:tcPr>
            <w:tcW w:type="dxa" w:w="510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评价标准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自评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互评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师评</w:t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接线正确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端口与线缆一一对应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充电规范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顺序和极性正确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开机检查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能判断正常启动状态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故障排查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按电源 网络 存储顺序检查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安全规范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无带电插拔和误插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pPr>
        <w:spacing w:before="60" w:after="0"/>
      </w:pPr>
      <w:r>
        <w:rPr>
          <w:rFonts w:ascii="宋体" w:hAnsi="宋体" w:eastAsia="宋体"/>
          <w:b w:val="0"/>
          <w:color w:val="4B5563"/>
          <w:sz w:val="18"/>
        </w:rPr>
        <w:t>评分说明 5 优秀  4 良好  3 合格  2 需改进  1 不合格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6B7280"/>
        <w:sz w:val="17"/>
      </w:rPr>
      <w:t>ROS平台智能车的控制与应用  23网联车高级班  第5周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